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4C" w:rsidRPr="001E5B63" w:rsidRDefault="00607F4C" w:rsidP="001E5B63">
      <w:pPr>
        <w:jc w:val="both"/>
        <w:rPr>
          <w:rFonts w:ascii="Arial" w:hAnsi="Arial" w:cs="Arial"/>
          <w:lang w:val="ca-ES"/>
        </w:rPr>
      </w:pPr>
      <w:r w:rsidRPr="001E5B63">
        <w:rPr>
          <w:rFonts w:ascii="Arial" w:hAnsi="Arial" w:cs="Arial"/>
          <w:noProof/>
        </w:rPr>
        <w:drawing>
          <wp:inline distT="0" distB="0" distL="0" distR="0">
            <wp:extent cx="2506980" cy="1912620"/>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06980" cy="1912620"/>
                    </a:xfrm>
                    <a:prstGeom prst="rect">
                      <a:avLst/>
                    </a:prstGeom>
                    <a:noFill/>
                    <a:ln w="9525">
                      <a:noFill/>
                      <a:miter lim="800000"/>
                      <a:headEnd/>
                      <a:tailEnd/>
                    </a:ln>
                  </pic:spPr>
                </pic:pic>
              </a:graphicData>
            </a:graphic>
          </wp:inline>
        </w:drawing>
      </w:r>
    </w:p>
    <w:p w:rsidR="00607F4C" w:rsidRPr="001E5B63" w:rsidRDefault="00607F4C" w:rsidP="001E5B63">
      <w:pPr>
        <w:jc w:val="both"/>
        <w:rPr>
          <w:rFonts w:ascii="Arial" w:hAnsi="Arial" w:cs="Arial"/>
          <w:lang w:val="ca-ES"/>
        </w:rPr>
      </w:pPr>
    </w:p>
    <w:p w:rsidR="00E81D3E" w:rsidRPr="00111538" w:rsidRDefault="00F86423" w:rsidP="00E81D3E">
      <w:pPr>
        <w:jc w:val="both"/>
        <w:rPr>
          <w:rFonts w:ascii="Arial" w:hAnsi="Arial" w:cs="Arial"/>
          <w:lang w:val="ca-ES"/>
        </w:rPr>
      </w:pPr>
      <w:r w:rsidRPr="001E5B63">
        <w:rPr>
          <w:rFonts w:ascii="Arial" w:hAnsi="Arial" w:cs="Arial"/>
          <w:lang w:val="ca-ES"/>
        </w:rPr>
        <w:t xml:space="preserve">Resum de </w:t>
      </w:r>
      <w:r w:rsidR="000E4A91">
        <w:rPr>
          <w:rFonts w:ascii="Arial" w:hAnsi="Arial" w:cs="Arial"/>
          <w:lang w:val="ca-ES"/>
        </w:rPr>
        <w:t xml:space="preserve">la </w:t>
      </w:r>
      <w:r w:rsidR="000E4A91" w:rsidRPr="0090049A">
        <w:rPr>
          <w:rFonts w:ascii="Arial" w:hAnsi="Arial" w:cs="Arial"/>
          <w:b/>
          <w:lang w:val="ca-ES"/>
        </w:rPr>
        <w:t xml:space="preserve">reunió </w:t>
      </w:r>
      <w:r w:rsidR="00E81D3E">
        <w:rPr>
          <w:rFonts w:ascii="Arial" w:hAnsi="Arial" w:cs="Arial"/>
          <w:b/>
          <w:lang w:val="ca-ES"/>
        </w:rPr>
        <w:t xml:space="preserve">al Casal </w:t>
      </w:r>
      <w:proofErr w:type="spellStart"/>
      <w:r w:rsidR="00E81D3E">
        <w:rPr>
          <w:rFonts w:ascii="Arial" w:hAnsi="Arial" w:cs="Arial"/>
          <w:b/>
          <w:lang w:val="ca-ES"/>
        </w:rPr>
        <w:t>Loiola</w:t>
      </w:r>
      <w:proofErr w:type="spellEnd"/>
      <w:r w:rsidR="00E81D3E">
        <w:rPr>
          <w:rFonts w:ascii="Arial" w:hAnsi="Arial" w:cs="Arial"/>
          <w:b/>
          <w:lang w:val="ca-ES"/>
        </w:rPr>
        <w:t xml:space="preserve">: presentació </w:t>
      </w:r>
      <w:r w:rsidR="001D19FF">
        <w:rPr>
          <w:rFonts w:ascii="Arial" w:hAnsi="Arial" w:cs="Arial"/>
          <w:b/>
          <w:lang w:val="ca-ES"/>
        </w:rPr>
        <w:t>de la Associació</w:t>
      </w:r>
      <w:r w:rsidR="00E81D3E">
        <w:rPr>
          <w:rFonts w:ascii="Arial" w:hAnsi="Arial" w:cs="Arial"/>
          <w:b/>
          <w:lang w:val="ca-ES"/>
        </w:rPr>
        <w:t xml:space="preserve"> EGUEIRO</w:t>
      </w:r>
      <w:r w:rsidR="001D19FF">
        <w:rPr>
          <w:rFonts w:ascii="Arial" w:hAnsi="Arial" w:cs="Arial"/>
          <w:b/>
          <w:lang w:val="ca-ES"/>
        </w:rPr>
        <w:t xml:space="preserve"> (mesures penals alternatives)</w:t>
      </w:r>
      <w:r w:rsidR="00E81D3E">
        <w:rPr>
          <w:rFonts w:ascii="Arial" w:hAnsi="Arial" w:cs="Arial"/>
          <w:b/>
          <w:lang w:val="ca-ES"/>
        </w:rPr>
        <w:t>.</w:t>
      </w:r>
      <w:r w:rsidR="001D19FF" w:rsidRPr="001D19FF">
        <w:t xml:space="preserve"> </w:t>
      </w:r>
      <w:hyperlink r:id="rId6" w:history="1">
        <w:r w:rsidR="001D19FF" w:rsidRPr="00BE19BC">
          <w:rPr>
            <w:rStyle w:val="Hipervnculo"/>
            <w:rFonts w:ascii="Arial" w:hAnsi="Arial" w:cs="Arial"/>
            <w:lang w:val="ca-ES"/>
          </w:rPr>
          <w:t>http://www.egueiro.org/</w:t>
        </w:r>
      </w:hyperlink>
      <w:r w:rsidR="001D19FF">
        <w:rPr>
          <w:rFonts w:ascii="Arial" w:hAnsi="Arial" w:cs="Arial"/>
          <w:b/>
          <w:lang w:val="ca-ES"/>
        </w:rPr>
        <w:t xml:space="preserve"> </w:t>
      </w:r>
      <w:r w:rsidR="00E81D3E" w:rsidRPr="00E81D3E">
        <w:rPr>
          <w:rFonts w:ascii="Arial" w:hAnsi="Arial" w:cs="Arial"/>
          <w:b/>
          <w:lang w:val="ca-ES"/>
        </w:rPr>
        <w:t xml:space="preserve"> </w:t>
      </w:r>
      <w:r w:rsidR="00E81D3E" w:rsidRPr="001E5B63">
        <w:rPr>
          <w:rFonts w:ascii="Arial" w:hAnsi="Arial" w:cs="Arial"/>
          <w:b/>
          <w:lang w:val="ca-ES"/>
        </w:rPr>
        <w:t>El di</w:t>
      </w:r>
      <w:r w:rsidR="00E81D3E">
        <w:rPr>
          <w:rFonts w:ascii="Arial" w:hAnsi="Arial" w:cs="Arial"/>
          <w:b/>
          <w:lang w:val="ca-ES"/>
        </w:rPr>
        <w:t>lluns</w:t>
      </w:r>
      <w:r w:rsidR="00E81D3E" w:rsidRPr="001E5B63">
        <w:rPr>
          <w:rFonts w:ascii="Arial" w:hAnsi="Arial" w:cs="Arial"/>
          <w:b/>
          <w:lang w:val="ca-ES"/>
        </w:rPr>
        <w:t xml:space="preserve"> dia </w:t>
      </w:r>
      <w:r w:rsidR="00E81D3E">
        <w:rPr>
          <w:rFonts w:ascii="Arial" w:hAnsi="Arial" w:cs="Arial"/>
          <w:b/>
          <w:lang w:val="ca-ES"/>
        </w:rPr>
        <w:t>17 de novembre</w:t>
      </w:r>
      <w:r w:rsidR="00E81D3E" w:rsidRPr="001E5B63">
        <w:rPr>
          <w:rFonts w:ascii="Arial" w:hAnsi="Arial" w:cs="Arial"/>
          <w:b/>
          <w:lang w:val="ca-ES"/>
        </w:rPr>
        <w:t xml:space="preserve"> de 2017</w:t>
      </w:r>
      <w:r w:rsidR="00E81D3E">
        <w:rPr>
          <w:rFonts w:ascii="Arial" w:hAnsi="Arial" w:cs="Arial"/>
          <w:lang w:val="ca-ES"/>
        </w:rPr>
        <w:t xml:space="preserve"> a les 19.30 de la tarda </w:t>
      </w:r>
    </w:p>
    <w:p w:rsidR="00E81D3E" w:rsidRDefault="00E81D3E" w:rsidP="001E5B63">
      <w:pPr>
        <w:jc w:val="both"/>
        <w:rPr>
          <w:rFonts w:ascii="Arial" w:hAnsi="Arial" w:cs="Arial"/>
          <w:b/>
          <w:lang w:val="ca-ES"/>
        </w:rPr>
      </w:pPr>
    </w:p>
    <w:p w:rsidR="00E02991" w:rsidRDefault="00E81D3E" w:rsidP="001E5B63">
      <w:pPr>
        <w:jc w:val="both"/>
        <w:rPr>
          <w:rFonts w:ascii="Arial" w:hAnsi="Arial" w:cs="Arial"/>
          <w:lang w:val="ca-ES"/>
        </w:rPr>
      </w:pPr>
      <w:r w:rsidRPr="00E81D3E">
        <w:rPr>
          <w:rFonts w:ascii="Arial" w:hAnsi="Arial" w:cs="Arial"/>
          <w:lang w:val="ca-ES"/>
        </w:rPr>
        <w:t>Hi érem Mariona Martí</w:t>
      </w:r>
      <w:r w:rsidR="00E02991" w:rsidRPr="00E81D3E">
        <w:rPr>
          <w:rFonts w:ascii="Arial" w:hAnsi="Arial" w:cs="Arial"/>
          <w:lang w:val="ca-ES"/>
        </w:rPr>
        <w:t xml:space="preserve"> i Montserrat Boix</w:t>
      </w:r>
    </w:p>
    <w:p w:rsidR="001D19FF" w:rsidRDefault="001D19FF" w:rsidP="001E5B63">
      <w:pPr>
        <w:jc w:val="both"/>
        <w:rPr>
          <w:rFonts w:ascii="Arial" w:hAnsi="Arial" w:cs="Arial"/>
          <w:lang w:val="ca-ES"/>
        </w:rPr>
      </w:pPr>
    </w:p>
    <w:p w:rsidR="001D19FF" w:rsidRDefault="001D19FF" w:rsidP="001E5B63">
      <w:pPr>
        <w:jc w:val="both"/>
        <w:rPr>
          <w:rFonts w:ascii="Arial" w:hAnsi="Arial" w:cs="Arial"/>
          <w:lang w:val="ca-ES"/>
        </w:rPr>
      </w:pPr>
      <w:r>
        <w:rPr>
          <w:rFonts w:ascii="Arial" w:hAnsi="Arial" w:cs="Arial"/>
          <w:lang w:val="ca-ES"/>
        </w:rPr>
        <w:t xml:space="preserve">El director de </w:t>
      </w:r>
      <w:proofErr w:type="spellStart"/>
      <w:r>
        <w:rPr>
          <w:rFonts w:ascii="Arial" w:hAnsi="Arial" w:cs="Arial"/>
          <w:lang w:val="ca-ES"/>
        </w:rPr>
        <w:t>Egueiro</w:t>
      </w:r>
      <w:proofErr w:type="spellEnd"/>
      <w:r>
        <w:rPr>
          <w:rFonts w:ascii="Arial" w:hAnsi="Arial" w:cs="Arial"/>
          <w:lang w:val="ca-ES"/>
        </w:rPr>
        <w:t xml:space="preserve"> Jaume Vilanova va fer la presentació.</w:t>
      </w:r>
      <w:r w:rsidR="00AC28E9">
        <w:rPr>
          <w:rFonts w:ascii="Arial" w:hAnsi="Arial" w:cs="Arial"/>
          <w:lang w:val="ca-ES"/>
        </w:rPr>
        <w:t xml:space="preserve"> Tret de la web:</w:t>
      </w:r>
    </w:p>
    <w:p w:rsidR="001D19FF" w:rsidRPr="00B9765F" w:rsidRDefault="001D19FF" w:rsidP="00AC28E9">
      <w:pPr>
        <w:pStyle w:val="NormalWeb"/>
        <w:shd w:val="clear" w:color="auto" w:fill="FEFEFE"/>
        <w:ind w:left="708"/>
        <w:jc w:val="both"/>
        <w:rPr>
          <w:rFonts w:ascii="Helvetica" w:eastAsia="Times New Roman" w:hAnsi="Helvetica"/>
          <w:i/>
          <w:color w:val="17365D" w:themeColor="text2" w:themeShade="BF"/>
          <w:lang w:val="ca-ES" w:eastAsia="ca-ES"/>
        </w:rPr>
      </w:pPr>
      <w:proofErr w:type="spellStart"/>
      <w:r w:rsidRPr="00B9765F">
        <w:rPr>
          <w:rFonts w:ascii="Arial" w:hAnsi="Arial" w:cs="Arial"/>
          <w:i/>
          <w:color w:val="17365D" w:themeColor="text2" w:themeShade="BF"/>
          <w:lang w:val="ca-ES"/>
        </w:rPr>
        <w:t>Egueiro</w:t>
      </w:r>
      <w:proofErr w:type="spellEnd"/>
      <w:r w:rsidRPr="00B9765F">
        <w:rPr>
          <w:rFonts w:ascii="Arial" w:hAnsi="Arial" w:cs="Arial"/>
          <w:i/>
          <w:color w:val="17365D" w:themeColor="text2" w:themeShade="BF"/>
          <w:lang w:val="ca-ES"/>
        </w:rPr>
        <w:t xml:space="preserve"> (“jo desperto” en grec clàssic) te 34 anys de vida. Va néixer a La Rioja. </w:t>
      </w:r>
      <w:r w:rsidRPr="00B9765F">
        <w:rPr>
          <w:rFonts w:ascii="Helvetica" w:eastAsia="Times New Roman" w:hAnsi="Helvetica"/>
          <w:i/>
          <w:color w:val="17365D" w:themeColor="text2" w:themeShade="BF"/>
          <w:lang w:val="ca-ES" w:eastAsia="ca-ES"/>
        </w:rPr>
        <w:t>Actualment la seu central es troba situada a la província de Tarragona i disposa de diferents Comunitats Terapèutiques i Pisos de Suport a la Reinserció en diverses comarques de Catalunya.</w:t>
      </w:r>
    </w:p>
    <w:p w:rsidR="001D19FF" w:rsidRPr="00B9765F" w:rsidRDefault="001D19FF" w:rsidP="00AC28E9">
      <w:pPr>
        <w:shd w:val="clear" w:color="auto" w:fill="FEFEFE"/>
        <w:spacing w:before="100" w:beforeAutospacing="1" w:after="100" w:afterAutospacing="1"/>
        <w:ind w:left="708"/>
        <w:jc w:val="both"/>
        <w:rPr>
          <w:rFonts w:ascii="Helvetica" w:eastAsia="Times New Roman" w:hAnsi="Helvetica" w:cs="Times New Roman"/>
          <w:i/>
          <w:color w:val="17365D" w:themeColor="text2" w:themeShade="BF"/>
          <w:sz w:val="24"/>
          <w:szCs w:val="24"/>
          <w:lang w:val="ca-ES" w:eastAsia="ca-ES"/>
        </w:rPr>
      </w:pPr>
      <w:r w:rsidRPr="001D19FF">
        <w:rPr>
          <w:rFonts w:ascii="Helvetica" w:eastAsia="Times New Roman" w:hAnsi="Helvetica" w:cs="Times New Roman"/>
          <w:i/>
          <w:color w:val="17365D" w:themeColor="text2" w:themeShade="BF"/>
          <w:sz w:val="24"/>
          <w:szCs w:val="24"/>
          <w:lang w:val="ca-ES" w:eastAsia="ca-ES"/>
        </w:rPr>
        <w:t>Forme</w:t>
      </w:r>
      <w:r w:rsidRPr="00B9765F">
        <w:rPr>
          <w:rFonts w:ascii="Helvetica" w:eastAsia="Times New Roman" w:hAnsi="Helvetica" w:cs="Times New Roman"/>
          <w:i/>
          <w:color w:val="17365D" w:themeColor="text2" w:themeShade="BF"/>
          <w:sz w:val="24"/>
          <w:szCs w:val="24"/>
          <w:lang w:val="ca-ES" w:eastAsia="ca-ES"/>
        </w:rPr>
        <w:t>n</w:t>
      </w:r>
      <w:r w:rsidRPr="001D19FF">
        <w:rPr>
          <w:rFonts w:ascii="Helvetica" w:eastAsia="Times New Roman" w:hAnsi="Helvetica" w:cs="Times New Roman"/>
          <w:i/>
          <w:color w:val="17365D" w:themeColor="text2" w:themeShade="BF"/>
          <w:sz w:val="24"/>
          <w:szCs w:val="24"/>
          <w:lang w:val="ca-ES" w:eastAsia="ca-ES"/>
        </w:rPr>
        <w:t xml:space="preserve"> part de la Xarxa d’Atenció a les Drogodependències de la Generalitat de Catalunya i col·labor</w:t>
      </w:r>
      <w:r w:rsidRPr="00B9765F">
        <w:rPr>
          <w:rFonts w:ascii="Helvetica" w:eastAsia="Times New Roman" w:hAnsi="Helvetica" w:cs="Times New Roman"/>
          <w:i/>
          <w:color w:val="17365D" w:themeColor="text2" w:themeShade="BF"/>
          <w:sz w:val="24"/>
          <w:szCs w:val="24"/>
          <w:lang w:val="ca-ES" w:eastAsia="ca-ES"/>
        </w:rPr>
        <w:t>a</w:t>
      </w:r>
      <w:r w:rsidRPr="001D19FF">
        <w:rPr>
          <w:rFonts w:ascii="Helvetica" w:eastAsia="Times New Roman" w:hAnsi="Helvetica" w:cs="Times New Roman"/>
          <w:i/>
          <w:color w:val="17365D" w:themeColor="text2" w:themeShade="BF"/>
          <w:sz w:val="24"/>
          <w:szCs w:val="24"/>
          <w:lang w:val="ca-ES" w:eastAsia="ca-ES"/>
        </w:rPr>
        <w:t xml:space="preserve"> amb la Secretaria d’Inclusió Social i de Promoció de l’Autonomia Personal (SISPAP) i amb la Direcció General d’Execució Penal a la Comunitat i de Justícia Juvenil a l’Àrea de Mesures Penals Alternatives, així com amb diverses comunitats autònomes en matèria d’atenció al drogodependent.</w:t>
      </w:r>
    </w:p>
    <w:p w:rsidR="001D19FF" w:rsidRPr="001D19FF" w:rsidRDefault="001D19FF" w:rsidP="00AC28E9">
      <w:pPr>
        <w:shd w:val="clear" w:color="auto" w:fill="FEFEFE"/>
        <w:spacing w:before="100" w:beforeAutospacing="1" w:after="100" w:afterAutospacing="1"/>
        <w:ind w:left="708"/>
        <w:jc w:val="both"/>
        <w:rPr>
          <w:rFonts w:ascii="Helvetica" w:eastAsia="Times New Roman" w:hAnsi="Helvetica" w:cs="Times New Roman"/>
          <w:i/>
          <w:color w:val="17365D" w:themeColor="text2" w:themeShade="BF"/>
          <w:sz w:val="24"/>
          <w:szCs w:val="24"/>
          <w:lang w:val="ca-ES" w:eastAsia="ca-ES"/>
        </w:rPr>
      </w:pPr>
      <w:r w:rsidRPr="001D19FF">
        <w:rPr>
          <w:rFonts w:ascii="Helvetica" w:eastAsia="Times New Roman" w:hAnsi="Helvetica" w:cs="Times New Roman"/>
          <w:i/>
          <w:color w:val="17365D" w:themeColor="text2" w:themeShade="BF"/>
          <w:sz w:val="24"/>
          <w:szCs w:val="24"/>
          <w:lang w:val="ca-ES" w:eastAsia="ca-ES"/>
        </w:rPr>
        <w:t xml:space="preserve">La nostra </w:t>
      </w:r>
      <w:r w:rsidRPr="001D19FF">
        <w:rPr>
          <w:rFonts w:ascii="Helvetica" w:eastAsia="Times New Roman" w:hAnsi="Helvetica" w:cs="Times New Roman"/>
          <w:b/>
          <w:i/>
          <w:color w:val="17365D" w:themeColor="text2" w:themeShade="BF"/>
          <w:sz w:val="24"/>
          <w:szCs w:val="24"/>
          <w:lang w:val="ca-ES" w:eastAsia="ca-ES"/>
        </w:rPr>
        <w:t>MISSIÓ</w:t>
      </w:r>
      <w:r w:rsidRPr="001D19FF">
        <w:rPr>
          <w:rFonts w:ascii="Helvetica" w:eastAsia="Times New Roman" w:hAnsi="Helvetica" w:cs="Times New Roman"/>
          <w:i/>
          <w:color w:val="17365D" w:themeColor="text2" w:themeShade="BF"/>
          <w:sz w:val="24"/>
          <w:szCs w:val="24"/>
          <w:lang w:val="ca-ES" w:eastAsia="ca-ES"/>
        </w:rPr>
        <w:t xml:space="preserve"> és oferir una atenció residencial professionalitzada a les persones amb conductes </w:t>
      </w:r>
      <w:proofErr w:type="spellStart"/>
      <w:r w:rsidRPr="001D19FF">
        <w:rPr>
          <w:rFonts w:ascii="Helvetica" w:eastAsia="Times New Roman" w:hAnsi="Helvetica" w:cs="Times New Roman"/>
          <w:i/>
          <w:color w:val="17365D" w:themeColor="text2" w:themeShade="BF"/>
          <w:sz w:val="24"/>
          <w:szCs w:val="24"/>
          <w:lang w:val="ca-ES" w:eastAsia="ca-ES"/>
        </w:rPr>
        <w:t>addictives</w:t>
      </w:r>
      <w:proofErr w:type="spellEnd"/>
      <w:r w:rsidRPr="001D19FF">
        <w:rPr>
          <w:rFonts w:ascii="Helvetica" w:eastAsia="Times New Roman" w:hAnsi="Helvetica" w:cs="Times New Roman"/>
          <w:i/>
          <w:color w:val="17365D" w:themeColor="text2" w:themeShade="BF"/>
          <w:sz w:val="24"/>
          <w:szCs w:val="24"/>
          <w:lang w:val="ca-ES" w:eastAsia="ca-ES"/>
        </w:rPr>
        <w:t xml:space="preserve">, amb un programa terapèutic individualitzat, orientat a l’extinció de les conductes </w:t>
      </w:r>
      <w:proofErr w:type="spellStart"/>
      <w:r w:rsidRPr="001D19FF">
        <w:rPr>
          <w:rFonts w:ascii="Helvetica" w:eastAsia="Times New Roman" w:hAnsi="Helvetica" w:cs="Times New Roman"/>
          <w:i/>
          <w:color w:val="17365D" w:themeColor="text2" w:themeShade="BF"/>
          <w:sz w:val="24"/>
          <w:szCs w:val="24"/>
          <w:lang w:val="ca-ES" w:eastAsia="ca-ES"/>
        </w:rPr>
        <w:t>addictives</w:t>
      </w:r>
      <w:proofErr w:type="spellEnd"/>
      <w:r w:rsidRPr="001D19FF">
        <w:rPr>
          <w:rFonts w:ascii="Helvetica" w:eastAsia="Times New Roman" w:hAnsi="Helvetica" w:cs="Times New Roman"/>
          <w:i/>
          <w:color w:val="17365D" w:themeColor="text2" w:themeShade="BF"/>
          <w:sz w:val="24"/>
          <w:szCs w:val="24"/>
          <w:lang w:val="ca-ES" w:eastAsia="ca-ES"/>
        </w:rPr>
        <w:t xml:space="preserve"> i la millora de la salut de l’usuari. Els centres reprodueixen un espai socioeducatiu constituït amb finalitat terapèutica, on es fa èmfasi en el grup, incentivant la participació activa de l’usuari.</w:t>
      </w:r>
    </w:p>
    <w:p w:rsidR="001D19FF" w:rsidRPr="001D19FF" w:rsidRDefault="001D19FF" w:rsidP="00AC28E9">
      <w:pPr>
        <w:shd w:val="clear" w:color="auto" w:fill="FEFEFE"/>
        <w:spacing w:before="100" w:beforeAutospacing="1" w:after="100" w:afterAutospacing="1"/>
        <w:ind w:left="708"/>
        <w:jc w:val="both"/>
        <w:rPr>
          <w:rFonts w:ascii="Helvetica" w:eastAsia="Times New Roman" w:hAnsi="Helvetica" w:cs="Times New Roman"/>
          <w:i/>
          <w:color w:val="17365D" w:themeColor="text2" w:themeShade="BF"/>
          <w:sz w:val="24"/>
          <w:szCs w:val="24"/>
          <w:lang w:val="ca-ES" w:eastAsia="ca-ES"/>
        </w:rPr>
      </w:pPr>
      <w:r w:rsidRPr="001D19FF">
        <w:rPr>
          <w:rFonts w:ascii="Helvetica" w:eastAsia="Times New Roman" w:hAnsi="Helvetica" w:cs="Times New Roman"/>
          <w:i/>
          <w:color w:val="17365D" w:themeColor="text2" w:themeShade="BF"/>
          <w:sz w:val="24"/>
          <w:szCs w:val="24"/>
          <w:lang w:val="ca-ES" w:eastAsia="ca-ES"/>
        </w:rPr>
        <w:t xml:space="preserve">La nostra </w:t>
      </w:r>
      <w:r w:rsidRPr="001D19FF">
        <w:rPr>
          <w:rFonts w:ascii="Helvetica" w:eastAsia="Times New Roman" w:hAnsi="Helvetica" w:cs="Times New Roman"/>
          <w:b/>
          <w:i/>
          <w:color w:val="17365D" w:themeColor="text2" w:themeShade="BF"/>
          <w:sz w:val="24"/>
          <w:szCs w:val="24"/>
          <w:lang w:val="ca-ES" w:eastAsia="ca-ES"/>
        </w:rPr>
        <w:t>VISSIÓ</w:t>
      </w:r>
      <w:r w:rsidRPr="001D19FF">
        <w:rPr>
          <w:rFonts w:ascii="Helvetica" w:eastAsia="Times New Roman" w:hAnsi="Helvetica" w:cs="Times New Roman"/>
          <w:i/>
          <w:color w:val="17365D" w:themeColor="text2" w:themeShade="BF"/>
          <w:sz w:val="24"/>
          <w:szCs w:val="24"/>
          <w:lang w:val="ca-ES" w:eastAsia="ca-ES"/>
        </w:rPr>
        <w:t xml:space="preserve"> és fonamentar el nostre treball amb la convicció de que les persones amb conductes </w:t>
      </w:r>
      <w:proofErr w:type="spellStart"/>
      <w:r w:rsidRPr="001D19FF">
        <w:rPr>
          <w:rFonts w:ascii="Helvetica" w:eastAsia="Times New Roman" w:hAnsi="Helvetica" w:cs="Times New Roman"/>
          <w:i/>
          <w:color w:val="17365D" w:themeColor="text2" w:themeShade="BF"/>
          <w:sz w:val="24"/>
          <w:szCs w:val="24"/>
          <w:lang w:val="ca-ES" w:eastAsia="ca-ES"/>
        </w:rPr>
        <w:t>addictives</w:t>
      </w:r>
      <w:proofErr w:type="spellEnd"/>
      <w:r w:rsidRPr="001D19FF">
        <w:rPr>
          <w:rFonts w:ascii="Helvetica" w:eastAsia="Times New Roman" w:hAnsi="Helvetica" w:cs="Times New Roman"/>
          <w:i/>
          <w:color w:val="17365D" w:themeColor="text2" w:themeShade="BF"/>
          <w:sz w:val="24"/>
          <w:szCs w:val="24"/>
          <w:lang w:val="ca-ES" w:eastAsia="ca-ES"/>
        </w:rPr>
        <w:t>, en algun moment del seu procés de tractament, requereixen d’un internament residencial temporal. Ens basem en la Comunitat Terapèutica com model terapèutic i en la concepció global de la persona, la família i l’entorn, aplicant les tècniques i els tractaments demostrats més efectius i eficients de les diverses professions que intervenen en el procés, pera aconseguir la millor atenció i amb una millora contínua de la qualitat.</w:t>
      </w:r>
    </w:p>
    <w:p w:rsidR="001D19FF" w:rsidRPr="001D19FF" w:rsidRDefault="001D19FF" w:rsidP="00AC28E9">
      <w:pPr>
        <w:shd w:val="clear" w:color="auto" w:fill="FEFEFE"/>
        <w:spacing w:before="100" w:beforeAutospacing="1" w:after="100" w:afterAutospacing="1"/>
        <w:ind w:left="708"/>
        <w:jc w:val="both"/>
        <w:rPr>
          <w:rFonts w:ascii="Helvetica" w:eastAsia="Times New Roman" w:hAnsi="Helvetica" w:cs="Times New Roman"/>
          <w:i/>
          <w:color w:val="17365D" w:themeColor="text2" w:themeShade="BF"/>
          <w:sz w:val="24"/>
          <w:szCs w:val="24"/>
          <w:lang w:val="ca-ES" w:eastAsia="ca-ES"/>
        </w:rPr>
      </w:pPr>
      <w:r w:rsidRPr="001D19FF">
        <w:rPr>
          <w:rFonts w:ascii="Helvetica" w:eastAsia="Times New Roman" w:hAnsi="Helvetica" w:cs="Times New Roman"/>
          <w:i/>
          <w:color w:val="17365D" w:themeColor="text2" w:themeShade="BF"/>
          <w:sz w:val="24"/>
          <w:szCs w:val="24"/>
          <w:lang w:val="ca-ES" w:eastAsia="ca-ES"/>
        </w:rPr>
        <w:t xml:space="preserve">Els nostres </w:t>
      </w:r>
      <w:r w:rsidRPr="001D19FF">
        <w:rPr>
          <w:rFonts w:ascii="Helvetica" w:eastAsia="Times New Roman" w:hAnsi="Helvetica" w:cs="Times New Roman"/>
          <w:b/>
          <w:i/>
          <w:color w:val="17365D" w:themeColor="text2" w:themeShade="BF"/>
          <w:sz w:val="24"/>
          <w:szCs w:val="24"/>
          <w:lang w:val="ca-ES" w:eastAsia="ca-ES"/>
        </w:rPr>
        <w:t>VALORS</w:t>
      </w:r>
      <w:r w:rsidRPr="001D19FF">
        <w:rPr>
          <w:rFonts w:ascii="Helvetica" w:eastAsia="Times New Roman" w:hAnsi="Helvetica" w:cs="Times New Roman"/>
          <w:i/>
          <w:color w:val="17365D" w:themeColor="text2" w:themeShade="BF"/>
          <w:sz w:val="24"/>
          <w:szCs w:val="24"/>
          <w:lang w:val="ca-ES" w:eastAsia="ca-ES"/>
        </w:rPr>
        <w:t xml:space="preserve"> que han de servir de base per l’atenció de les persones ingressades han d’ésser:</w:t>
      </w:r>
    </w:p>
    <w:p w:rsidR="001D19FF" w:rsidRPr="00B9765F" w:rsidRDefault="001D19FF" w:rsidP="00AC28E9">
      <w:pPr>
        <w:shd w:val="clear" w:color="auto" w:fill="FEFEFE"/>
        <w:spacing w:before="100" w:beforeAutospacing="1" w:after="100" w:afterAutospacing="1"/>
        <w:ind w:left="708"/>
        <w:rPr>
          <w:rFonts w:ascii="Helvetica" w:eastAsia="Times New Roman" w:hAnsi="Helvetica" w:cs="Times New Roman"/>
          <w:i/>
          <w:color w:val="17365D" w:themeColor="text2" w:themeShade="BF"/>
          <w:sz w:val="24"/>
          <w:szCs w:val="24"/>
          <w:lang w:val="ca-ES" w:eastAsia="ca-ES"/>
        </w:rPr>
      </w:pPr>
      <w:r w:rsidRPr="001D19FF">
        <w:rPr>
          <w:rFonts w:ascii="Helvetica" w:eastAsia="Times New Roman" w:hAnsi="Helvetica" w:cs="Times New Roman"/>
          <w:i/>
          <w:color w:val="17365D" w:themeColor="text2" w:themeShade="BF"/>
          <w:sz w:val="24"/>
          <w:szCs w:val="24"/>
          <w:lang w:val="ca-ES" w:eastAsia="ca-ES"/>
        </w:rPr>
        <w:t>• Fomentar l’auto responsabilitat de l’usuari.</w:t>
      </w:r>
      <w:r w:rsidRPr="001D19FF">
        <w:rPr>
          <w:rFonts w:ascii="Helvetica" w:eastAsia="Times New Roman" w:hAnsi="Helvetica" w:cs="Times New Roman"/>
          <w:i/>
          <w:color w:val="17365D" w:themeColor="text2" w:themeShade="BF"/>
          <w:sz w:val="24"/>
          <w:szCs w:val="24"/>
          <w:lang w:val="ca-ES" w:eastAsia="ca-ES"/>
        </w:rPr>
        <w:br/>
        <w:t>• Potenciar el treball com a valor social en el procés d’inserció.</w:t>
      </w:r>
      <w:r w:rsidRPr="001D19FF">
        <w:rPr>
          <w:rFonts w:ascii="Helvetica" w:eastAsia="Times New Roman" w:hAnsi="Helvetica" w:cs="Times New Roman"/>
          <w:i/>
          <w:color w:val="17365D" w:themeColor="text2" w:themeShade="BF"/>
          <w:sz w:val="24"/>
          <w:szCs w:val="24"/>
          <w:lang w:val="ca-ES" w:eastAsia="ca-ES"/>
        </w:rPr>
        <w:br/>
        <w:t>• Fomentar la tolerància, la no discriminació de les persones per raó de sexe, raça, ideologia, classe social o tendència sexual.</w:t>
      </w:r>
      <w:r w:rsidRPr="001D19FF">
        <w:rPr>
          <w:rFonts w:ascii="Helvetica" w:eastAsia="Times New Roman" w:hAnsi="Helvetica" w:cs="Times New Roman"/>
          <w:i/>
          <w:color w:val="17365D" w:themeColor="text2" w:themeShade="BF"/>
          <w:sz w:val="24"/>
          <w:szCs w:val="24"/>
          <w:lang w:val="ca-ES" w:eastAsia="ca-ES"/>
        </w:rPr>
        <w:br/>
        <w:t>• Garantir el respecte a les persones i a l’entorn.</w:t>
      </w:r>
      <w:r w:rsidRPr="001D19FF">
        <w:rPr>
          <w:rFonts w:ascii="Helvetica" w:eastAsia="Times New Roman" w:hAnsi="Helvetica" w:cs="Times New Roman"/>
          <w:i/>
          <w:color w:val="17365D" w:themeColor="text2" w:themeShade="BF"/>
          <w:sz w:val="24"/>
          <w:szCs w:val="24"/>
          <w:lang w:val="ca-ES" w:eastAsia="ca-ES"/>
        </w:rPr>
        <w:br/>
        <w:t>• Preservació de la confidencialitat i dels drets dels usuaris.</w:t>
      </w:r>
      <w:r w:rsidRPr="001D19FF">
        <w:rPr>
          <w:rFonts w:ascii="Helvetica" w:eastAsia="Times New Roman" w:hAnsi="Helvetica" w:cs="Times New Roman"/>
          <w:i/>
          <w:color w:val="17365D" w:themeColor="text2" w:themeShade="BF"/>
          <w:sz w:val="24"/>
          <w:szCs w:val="24"/>
          <w:lang w:val="ca-ES" w:eastAsia="ca-ES"/>
        </w:rPr>
        <w:br/>
        <w:t xml:space="preserve">• Foment de l’honestedat i la sinceritat. Transmetre informació certa, entenedora, </w:t>
      </w:r>
      <w:r w:rsidRPr="001D19FF">
        <w:rPr>
          <w:rFonts w:ascii="Helvetica" w:eastAsia="Times New Roman" w:hAnsi="Helvetica" w:cs="Times New Roman"/>
          <w:i/>
          <w:color w:val="17365D" w:themeColor="text2" w:themeShade="BF"/>
          <w:sz w:val="24"/>
          <w:szCs w:val="24"/>
          <w:lang w:val="ca-ES" w:eastAsia="ca-ES"/>
        </w:rPr>
        <w:lastRenderedPageBreak/>
        <w:t>suficient i continuada.</w:t>
      </w:r>
      <w:r w:rsidRPr="001D19FF">
        <w:rPr>
          <w:rFonts w:ascii="Helvetica" w:eastAsia="Times New Roman" w:hAnsi="Helvetica" w:cs="Times New Roman"/>
          <w:i/>
          <w:color w:val="17365D" w:themeColor="text2" w:themeShade="BF"/>
          <w:sz w:val="24"/>
          <w:szCs w:val="24"/>
          <w:lang w:val="ca-ES" w:eastAsia="ca-ES"/>
        </w:rPr>
        <w:br/>
        <w:t>• Col·lectivitat per sobre de la individualitat.</w:t>
      </w:r>
    </w:p>
    <w:p w:rsidR="00AC28E9" w:rsidRPr="00AC28E9" w:rsidRDefault="00AC28E9" w:rsidP="00AC28E9">
      <w:pPr>
        <w:shd w:val="clear" w:color="auto" w:fill="FEFEFE"/>
        <w:spacing w:before="100" w:beforeAutospacing="1" w:after="100" w:afterAutospacing="1"/>
        <w:outlineLvl w:val="1"/>
        <w:rPr>
          <w:rFonts w:ascii="Helvetica" w:eastAsia="Times New Roman" w:hAnsi="Helvetica" w:cs="Times New Roman"/>
          <w:i/>
          <w:color w:val="17365D" w:themeColor="text2" w:themeShade="BF"/>
          <w:sz w:val="36"/>
          <w:szCs w:val="36"/>
          <w:lang w:val="ca-ES" w:eastAsia="ca-ES"/>
        </w:rPr>
      </w:pPr>
      <w:r w:rsidRPr="00AC28E9">
        <w:rPr>
          <w:rFonts w:ascii="Helvetica" w:eastAsia="Times New Roman" w:hAnsi="Helvetica" w:cs="Times New Roman"/>
          <w:i/>
          <w:color w:val="17365D" w:themeColor="text2" w:themeShade="BF"/>
          <w:sz w:val="36"/>
          <w:szCs w:val="36"/>
          <w:lang w:val="ca-ES" w:eastAsia="ca-ES"/>
        </w:rPr>
        <w:t>Mesures Penals Alternatives</w:t>
      </w:r>
    </w:p>
    <w:p w:rsidR="00AC28E9" w:rsidRPr="00AC28E9" w:rsidRDefault="00AC28E9" w:rsidP="00AC28E9">
      <w:pPr>
        <w:shd w:val="clear" w:color="auto" w:fill="FEFEFE"/>
        <w:spacing w:after="0"/>
        <w:jc w:val="both"/>
        <w:rPr>
          <w:rFonts w:ascii="Helvetica" w:eastAsia="Times New Roman" w:hAnsi="Helvetica" w:cs="Times New Roman"/>
          <w:i/>
          <w:color w:val="17365D" w:themeColor="text2" w:themeShade="BF"/>
          <w:sz w:val="24"/>
          <w:szCs w:val="24"/>
          <w:lang w:val="ca-ES" w:eastAsia="ca-ES"/>
        </w:rPr>
      </w:pPr>
      <w:r w:rsidRPr="00AC28E9">
        <w:rPr>
          <w:rFonts w:ascii="Helvetica" w:eastAsia="Times New Roman" w:hAnsi="Helvetica" w:cs="Times New Roman"/>
          <w:i/>
          <w:color w:val="17365D" w:themeColor="text2" w:themeShade="BF"/>
          <w:sz w:val="24"/>
          <w:szCs w:val="24"/>
          <w:lang w:val="ca-ES" w:eastAsia="ca-ES"/>
        </w:rPr>
        <w:t xml:space="preserve">L’associació </w:t>
      </w:r>
      <w:proofErr w:type="spellStart"/>
      <w:r w:rsidRPr="00AC28E9">
        <w:rPr>
          <w:rFonts w:ascii="Helvetica" w:eastAsia="Times New Roman" w:hAnsi="Helvetica" w:cs="Times New Roman"/>
          <w:i/>
          <w:color w:val="17365D" w:themeColor="text2" w:themeShade="BF"/>
          <w:sz w:val="24"/>
          <w:szCs w:val="24"/>
          <w:lang w:val="ca-ES" w:eastAsia="ca-ES"/>
        </w:rPr>
        <w:t>Egueiro</w:t>
      </w:r>
      <w:proofErr w:type="spellEnd"/>
      <w:r w:rsidRPr="00AC28E9">
        <w:rPr>
          <w:rFonts w:ascii="Helvetica" w:eastAsia="Times New Roman" w:hAnsi="Helvetica" w:cs="Times New Roman"/>
          <w:i/>
          <w:color w:val="17365D" w:themeColor="text2" w:themeShade="BF"/>
          <w:sz w:val="24"/>
          <w:szCs w:val="24"/>
          <w:lang w:val="ca-ES" w:eastAsia="ca-ES"/>
        </w:rPr>
        <w:t xml:space="preserve"> col·labora des de fa anys amb el Departament de Justícia en matèria de mesures penals alternatives per tal que els nostres programes serveixin per fer complir aquestes mesures legals.</w:t>
      </w:r>
    </w:p>
    <w:p w:rsidR="00AC28E9" w:rsidRPr="00AC28E9" w:rsidRDefault="00AC28E9" w:rsidP="00AC28E9">
      <w:pPr>
        <w:shd w:val="clear" w:color="auto" w:fill="FEFEFE"/>
        <w:spacing w:before="100" w:beforeAutospacing="1" w:after="100" w:afterAutospacing="1"/>
        <w:jc w:val="both"/>
        <w:rPr>
          <w:rFonts w:ascii="Helvetica" w:eastAsia="Times New Roman" w:hAnsi="Helvetica" w:cs="Times New Roman"/>
          <w:i/>
          <w:color w:val="17365D" w:themeColor="text2" w:themeShade="BF"/>
          <w:sz w:val="24"/>
          <w:szCs w:val="24"/>
          <w:lang w:val="ca-ES" w:eastAsia="ca-ES"/>
        </w:rPr>
      </w:pPr>
      <w:r w:rsidRPr="00AC28E9">
        <w:rPr>
          <w:rFonts w:ascii="Helvetica" w:eastAsia="Times New Roman" w:hAnsi="Helvetica" w:cs="Times New Roman"/>
          <w:i/>
          <w:color w:val="17365D" w:themeColor="text2" w:themeShade="BF"/>
          <w:sz w:val="24"/>
          <w:szCs w:val="24"/>
          <w:lang w:val="ca-ES" w:eastAsia="ca-ES"/>
        </w:rPr>
        <w:t>El nostre objectiu és fer que els criteris de seguretat, d’aplicació lògica en aquests casos, siguin compatibles amb els criteris terapèutics d’atenció integral al pacient drogodependent en general per tal d’enfocar el tractament cap a l’origen de la problemàtica dels pacients.</w:t>
      </w:r>
    </w:p>
    <w:p w:rsidR="00AC28E9" w:rsidRPr="001D19FF" w:rsidRDefault="00AC28E9" w:rsidP="00AC28E9">
      <w:pPr>
        <w:shd w:val="clear" w:color="auto" w:fill="FEFEFE"/>
        <w:spacing w:before="100" w:beforeAutospacing="1" w:after="100" w:afterAutospacing="1"/>
        <w:rPr>
          <w:rFonts w:ascii="Helvetica" w:eastAsia="Times New Roman" w:hAnsi="Helvetica" w:cs="Times New Roman"/>
          <w:color w:val="17365D" w:themeColor="text2" w:themeShade="BF"/>
          <w:sz w:val="24"/>
          <w:szCs w:val="24"/>
          <w:lang w:val="ca-ES" w:eastAsia="ca-ES"/>
        </w:rPr>
      </w:pPr>
    </w:p>
    <w:p w:rsidR="00AC28E9" w:rsidRDefault="00AC28E9"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El nostre resum:</w:t>
      </w:r>
    </w:p>
    <w:p w:rsidR="00AC28E9" w:rsidRDefault="00AC28E9"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Els delictes per causa de les drogues cada cop son més abundants.</w:t>
      </w:r>
    </w:p>
    <w:p w:rsidR="001D19FF" w:rsidRDefault="00AC28E9"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Es molt més rendible intentar que el pres abandoni les drogues, causa del seu delicte, que no restar sense més a la presó i al sortir continuar amb l’addicció i el delicte consegüent. Si es rehabilita pot tornar al mon de l’ensenyament o del treball..</w:t>
      </w:r>
    </w:p>
    <w:p w:rsidR="00AC28E9" w:rsidRDefault="00AC28E9"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Hi ha molt jutges que no apliquen les mesures penal alternatives perquè no ho recorden o pitjor, perquè els advocats defensor, molt sovint d’ofici que han conegut al pres 5 minuts abans del judici, no ho saben. El jutge no ho aplica sinó li demana el advocat</w:t>
      </w:r>
      <w:r w:rsidR="00E25141">
        <w:rPr>
          <w:rFonts w:ascii="Helvetica" w:eastAsia="Times New Roman" w:hAnsi="Helvetica" w:cs="Times New Roman"/>
          <w:color w:val="303030"/>
          <w:sz w:val="24"/>
          <w:szCs w:val="24"/>
          <w:lang w:val="ca-ES" w:eastAsia="ca-ES"/>
        </w:rPr>
        <w:t xml:space="preserve">, que ha </w:t>
      </w:r>
      <w:r>
        <w:rPr>
          <w:rFonts w:ascii="Helvetica" w:eastAsia="Times New Roman" w:hAnsi="Helvetica" w:cs="Times New Roman"/>
          <w:color w:val="303030"/>
          <w:sz w:val="24"/>
          <w:szCs w:val="24"/>
          <w:lang w:val="ca-ES" w:eastAsia="ca-ES"/>
        </w:rPr>
        <w:t>.</w:t>
      </w:r>
      <w:r w:rsidR="00E25141" w:rsidRPr="00E25141">
        <w:rPr>
          <w:rFonts w:ascii="Helvetica" w:eastAsia="Times New Roman" w:hAnsi="Helvetica" w:cs="Times New Roman"/>
          <w:color w:val="303030"/>
          <w:sz w:val="24"/>
          <w:szCs w:val="24"/>
          <w:lang w:val="ca-ES" w:eastAsia="ca-ES"/>
        </w:rPr>
        <w:t xml:space="preserve"> </w:t>
      </w:r>
      <w:r w:rsidR="00E25141">
        <w:rPr>
          <w:rFonts w:ascii="Helvetica" w:eastAsia="Times New Roman" w:hAnsi="Helvetica" w:cs="Times New Roman"/>
          <w:color w:val="303030"/>
          <w:sz w:val="24"/>
          <w:szCs w:val="24"/>
          <w:lang w:val="ca-ES" w:eastAsia="ca-ES"/>
        </w:rPr>
        <w:t>s’ha d’acreditar la toxicomania</w:t>
      </w:r>
      <w:r w:rsidR="00E25141">
        <w:rPr>
          <w:rFonts w:ascii="Helvetica" w:eastAsia="Times New Roman" w:hAnsi="Helvetica" w:cs="Times New Roman"/>
          <w:color w:val="303030"/>
          <w:sz w:val="24"/>
          <w:szCs w:val="24"/>
          <w:lang w:val="ca-ES" w:eastAsia="ca-ES"/>
        </w:rPr>
        <w:t xml:space="preserve"> i demostrar que te que fer un tractament.</w:t>
      </w:r>
    </w:p>
    <w:p w:rsidR="00AC28E9" w:rsidRDefault="00AC28E9"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 xml:space="preserve">El tractament es </w:t>
      </w:r>
      <w:r w:rsidR="00B9765F">
        <w:rPr>
          <w:rFonts w:ascii="Helvetica" w:eastAsia="Times New Roman" w:hAnsi="Helvetica" w:cs="Times New Roman"/>
          <w:color w:val="303030"/>
          <w:sz w:val="24"/>
          <w:szCs w:val="24"/>
          <w:lang w:val="ca-ES" w:eastAsia="ca-ES"/>
        </w:rPr>
        <w:t>llarg</w:t>
      </w:r>
      <w:r>
        <w:rPr>
          <w:rFonts w:ascii="Helvetica" w:eastAsia="Times New Roman" w:hAnsi="Helvetica" w:cs="Times New Roman"/>
          <w:color w:val="303030"/>
          <w:sz w:val="24"/>
          <w:szCs w:val="24"/>
          <w:lang w:val="ca-ES" w:eastAsia="ca-ES"/>
        </w:rPr>
        <w:t xml:space="preserve">, no menys de un any. </w:t>
      </w:r>
      <w:r w:rsidR="00B9765F">
        <w:rPr>
          <w:rFonts w:ascii="Helvetica" w:eastAsia="Times New Roman" w:hAnsi="Helvetica" w:cs="Times New Roman"/>
          <w:color w:val="303030"/>
          <w:sz w:val="24"/>
          <w:szCs w:val="24"/>
          <w:lang w:val="ca-ES" w:eastAsia="ca-ES"/>
        </w:rPr>
        <w:t>Molts</w:t>
      </w:r>
      <w:r>
        <w:rPr>
          <w:rFonts w:ascii="Helvetica" w:eastAsia="Times New Roman" w:hAnsi="Helvetica" w:cs="Times New Roman"/>
          <w:color w:val="303030"/>
          <w:sz w:val="24"/>
          <w:szCs w:val="24"/>
          <w:lang w:val="ca-ES" w:eastAsia="ca-ES"/>
        </w:rPr>
        <w:t xml:space="preserve"> cops els advocats demanen penes curtes i a la presó que no llargues i a un centre terapèutic, que es el més profitós.</w:t>
      </w:r>
      <w:r w:rsidR="00E25141">
        <w:rPr>
          <w:rFonts w:ascii="Helvetica" w:eastAsia="Times New Roman" w:hAnsi="Helvetica" w:cs="Times New Roman"/>
          <w:color w:val="303030"/>
          <w:sz w:val="24"/>
          <w:szCs w:val="24"/>
          <w:lang w:val="ca-ES" w:eastAsia="ca-ES"/>
        </w:rPr>
        <w:t xml:space="preserve"> </w:t>
      </w:r>
    </w:p>
    <w:p w:rsidR="00E25141" w:rsidRDefault="00E25141"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Per accedir-h</w:t>
      </w:r>
      <w:r w:rsidR="00A66414">
        <w:rPr>
          <w:rFonts w:ascii="Helvetica" w:eastAsia="Times New Roman" w:hAnsi="Helvetica" w:cs="Times New Roman"/>
          <w:color w:val="303030"/>
          <w:sz w:val="24"/>
          <w:szCs w:val="24"/>
          <w:lang w:val="ca-ES" w:eastAsia="ca-ES"/>
        </w:rPr>
        <w:t>i</w:t>
      </w:r>
      <w:r>
        <w:rPr>
          <w:rFonts w:ascii="Helvetica" w:eastAsia="Times New Roman" w:hAnsi="Helvetica" w:cs="Times New Roman"/>
          <w:color w:val="303030"/>
          <w:sz w:val="24"/>
          <w:szCs w:val="24"/>
          <w:lang w:val="ca-ES" w:eastAsia="ca-ES"/>
        </w:rPr>
        <w:t>: abans de dictar sentencia (</w:t>
      </w:r>
      <w:r w:rsidR="00A66414">
        <w:rPr>
          <w:rFonts w:ascii="Helvetica" w:eastAsia="Times New Roman" w:hAnsi="Helvetica" w:cs="Times New Roman"/>
          <w:color w:val="303030"/>
          <w:sz w:val="24"/>
          <w:szCs w:val="24"/>
          <w:lang w:val="ca-ES" w:eastAsia="ca-ES"/>
        </w:rPr>
        <w:t>demanat</w:t>
      </w:r>
      <w:r>
        <w:rPr>
          <w:rFonts w:ascii="Helvetica" w:eastAsia="Times New Roman" w:hAnsi="Helvetica" w:cs="Times New Roman"/>
          <w:color w:val="303030"/>
          <w:sz w:val="24"/>
          <w:szCs w:val="24"/>
          <w:lang w:val="ca-ES" w:eastAsia="ca-ES"/>
        </w:rPr>
        <w:t xml:space="preserve"> per l’advocat i autoritzat pel jutge), després, un cop a les presó també es pot demanar anar a complir condemna a un centre alternatiu, però llavors es mitjançant el reglament penitenciari.</w:t>
      </w:r>
    </w:p>
    <w:p w:rsidR="00AC28E9" w:rsidRDefault="00AC28E9" w:rsidP="00E25141">
      <w:pPr>
        <w:shd w:val="clear" w:color="auto" w:fill="FEFEFE"/>
        <w:spacing w:before="100" w:beforeAutospacing="1" w:after="100" w:afterAutospacing="1"/>
        <w:jc w:val="both"/>
        <w:rPr>
          <w:rFonts w:ascii="Helvetica" w:eastAsia="Times New Roman" w:hAnsi="Helvetica" w:cs="Times New Roman"/>
          <w:color w:val="303030"/>
          <w:sz w:val="24"/>
          <w:szCs w:val="24"/>
          <w:lang w:val="ca-ES" w:eastAsia="ca-ES"/>
        </w:rPr>
      </w:pPr>
      <w:proofErr w:type="spellStart"/>
      <w:r>
        <w:rPr>
          <w:rFonts w:ascii="Helvetica" w:eastAsia="Times New Roman" w:hAnsi="Helvetica" w:cs="Times New Roman"/>
          <w:color w:val="303030"/>
          <w:sz w:val="24"/>
          <w:szCs w:val="24"/>
          <w:lang w:val="ca-ES" w:eastAsia="ca-ES"/>
        </w:rPr>
        <w:t>Egueiro</w:t>
      </w:r>
      <w:proofErr w:type="spellEnd"/>
      <w:r>
        <w:rPr>
          <w:rFonts w:ascii="Helvetica" w:eastAsia="Times New Roman" w:hAnsi="Helvetica" w:cs="Times New Roman"/>
          <w:color w:val="303030"/>
          <w:sz w:val="24"/>
          <w:szCs w:val="24"/>
          <w:lang w:val="ca-ES" w:eastAsia="ca-ES"/>
        </w:rPr>
        <w:t xml:space="preserve"> forma part de la “Taula</w:t>
      </w:r>
      <w:r w:rsidR="00B9765F">
        <w:rPr>
          <w:rFonts w:ascii="Helvetica" w:eastAsia="Times New Roman" w:hAnsi="Helvetica" w:cs="Times New Roman"/>
          <w:color w:val="303030"/>
          <w:sz w:val="24"/>
          <w:szCs w:val="24"/>
          <w:lang w:val="ca-ES" w:eastAsia="ca-ES"/>
        </w:rPr>
        <w:t xml:space="preserve"> de participació social” del departament de justícia, </w:t>
      </w:r>
      <w:hyperlink r:id="rId7" w:history="1">
        <w:r w:rsidR="00B9765F" w:rsidRPr="00BE19BC">
          <w:rPr>
            <w:rStyle w:val="Hipervnculo"/>
            <w:rFonts w:ascii="Helvetica" w:eastAsia="Times New Roman" w:hAnsi="Helvetica" w:cs="Times New Roman"/>
            <w:sz w:val="24"/>
            <w:szCs w:val="24"/>
            <w:lang w:val="ca-ES" w:eastAsia="ca-ES"/>
          </w:rPr>
          <w:t>http://justicia.gencat.cat/ca/ambits/reinsercio_i_serveis_penitenciaris/collaboracio_institucional/funcions_i_principis/</w:t>
        </w:r>
      </w:hyperlink>
    </w:p>
    <w:p w:rsidR="00B9765F" w:rsidRDefault="00A66414" w:rsidP="001D19FF">
      <w:pPr>
        <w:shd w:val="clear" w:color="auto" w:fill="FEFEFE"/>
        <w:spacing w:before="100" w:beforeAutospacing="1" w:after="100" w:afterAutospacing="1"/>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 xml:space="preserve">Una altre fundació que fa mesures alternatives penitenciaries: </w:t>
      </w:r>
      <w:hyperlink r:id="rId8" w:history="1">
        <w:r w:rsidRPr="00BE19BC">
          <w:rPr>
            <w:rStyle w:val="Hipervnculo"/>
            <w:rFonts w:ascii="Helvetica" w:eastAsia="Times New Roman" w:hAnsi="Helvetica" w:cs="Times New Roman"/>
            <w:sz w:val="24"/>
            <w:szCs w:val="24"/>
            <w:lang w:val="ca-ES" w:eastAsia="ca-ES"/>
          </w:rPr>
          <w:t>http://www.fundacioared.org/ca</w:t>
        </w:r>
      </w:hyperlink>
      <w:r w:rsidR="00E25141">
        <w:rPr>
          <w:rFonts w:ascii="Helvetica" w:eastAsia="Times New Roman" w:hAnsi="Helvetica" w:cs="Times New Roman"/>
          <w:color w:val="303030"/>
          <w:sz w:val="24"/>
          <w:szCs w:val="24"/>
          <w:lang w:val="ca-ES" w:eastAsia="ca-ES"/>
        </w:rPr>
        <w:t xml:space="preserve"> </w:t>
      </w:r>
      <w:bookmarkStart w:id="0" w:name="_GoBack"/>
      <w:bookmarkEnd w:id="0"/>
    </w:p>
    <w:p w:rsidR="00AC28E9" w:rsidRPr="001D19FF" w:rsidRDefault="00A66414" w:rsidP="001D19FF">
      <w:pPr>
        <w:shd w:val="clear" w:color="auto" w:fill="FEFEFE"/>
        <w:spacing w:before="100" w:beforeAutospacing="1" w:after="100" w:afterAutospacing="1"/>
        <w:rPr>
          <w:rFonts w:ascii="Helvetica" w:eastAsia="Times New Roman" w:hAnsi="Helvetica" w:cs="Times New Roman"/>
          <w:color w:val="303030"/>
          <w:sz w:val="24"/>
          <w:szCs w:val="24"/>
          <w:lang w:val="ca-ES" w:eastAsia="ca-ES"/>
        </w:rPr>
      </w:pPr>
      <w:r>
        <w:rPr>
          <w:rFonts w:ascii="Helvetica" w:eastAsia="Times New Roman" w:hAnsi="Helvetica" w:cs="Times New Roman"/>
          <w:color w:val="303030"/>
          <w:sz w:val="24"/>
          <w:szCs w:val="24"/>
          <w:lang w:val="ca-ES" w:eastAsia="ca-ES"/>
        </w:rPr>
        <w:t>Ens vàrem donar les targetes i estarem en contacte.</w:t>
      </w:r>
    </w:p>
    <w:p w:rsidR="0090049A" w:rsidRDefault="00F86423" w:rsidP="001E5B63">
      <w:pPr>
        <w:jc w:val="both"/>
        <w:rPr>
          <w:rFonts w:ascii="Arial" w:hAnsi="Arial" w:cs="Arial"/>
          <w:lang w:val="ca-ES"/>
        </w:rPr>
      </w:pPr>
      <w:r w:rsidRPr="001E5B63">
        <w:rPr>
          <w:rFonts w:ascii="Arial" w:hAnsi="Arial" w:cs="Arial"/>
          <w:lang w:val="ca-ES"/>
        </w:rPr>
        <w:t>Montserrat Boix</w:t>
      </w:r>
    </w:p>
    <w:p w:rsidR="00E25141" w:rsidRPr="001E5B63" w:rsidRDefault="00E25141" w:rsidP="001E5B63">
      <w:pPr>
        <w:jc w:val="both"/>
        <w:rPr>
          <w:rFonts w:ascii="Arial" w:hAnsi="Arial" w:cs="Arial"/>
          <w:lang w:val="ca-ES"/>
        </w:rPr>
      </w:pPr>
      <w:r>
        <w:rPr>
          <w:rFonts w:ascii="Arial" w:hAnsi="Arial" w:cs="Arial"/>
          <w:lang w:val="ca-ES"/>
        </w:rPr>
        <w:t>Presidenta.</w:t>
      </w:r>
    </w:p>
    <w:sectPr w:rsidR="00E25141" w:rsidRPr="001E5B63" w:rsidSect="008D6E4A">
      <w:pgSz w:w="11906" w:h="16838"/>
      <w:pgMar w:top="709"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638C"/>
    <w:multiLevelType w:val="hybridMultilevel"/>
    <w:tmpl w:val="7668E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11008A"/>
    <w:multiLevelType w:val="hybridMultilevel"/>
    <w:tmpl w:val="92B4702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51B2A12"/>
    <w:multiLevelType w:val="hybridMultilevel"/>
    <w:tmpl w:val="A5A2DE66"/>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 w15:restartNumberingAfterBreak="0">
    <w:nsid w:val="289D4D74"/>
    <w:multiLevelType w:val="hybridMultilevel"/>
    <w:tmpl w:val="3D401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CF6584"/>
    <w:multiLevelType w:val="hybridMultilevel"/>
    <w:tmpl w:val="9E14D9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E7E0979"/>
    <w:multiLevelType w:val="hybridMultilevel"/>
    <w:tmpl w:val="32CAD79C"/>
    <w:lvl w:ilvl="0" w:tplc="E68E703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4006C0"/>
    <w:multiLevelType w:val="hybridMultilevel"/>
    <w:tmpl w:val="810C1D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F6CD3"/>
    <w:rsid w:val="0004674C"/>
    <w:rsid w:val="00053508"/>
    <w:rsid w:val="00082723"/>
    <w:rsid w:val="000E4A91"/>
    <w:rsid w:val="00111538"/>
    <w:rsid w:val="001D19FF"/>
    <w:rsid w:val="001D7F94"/>
    <w:rsid w:val="001E5B63"/>
    <w:rsid w:val="00263E1A"/>
    <w:rsid w:val="00286FAD"/>
    <w:rsid w:val="003339E0"/>
    <w:rsid w:val="00354C1D"/>
    <w:rsid w:val="004C028B"/>
    <w:rsid w:val="004F6FBE"/>
    <w:rsid w:val="00502CD3"/>
    <w:rsid w:val="00534C03"/>
    <w:rsid w:val="00593E19"/>
    <w:rsid w:val="005F32A4"/>
    <w:rsid w:val="00607F4C"/>
    <w:rsid w:val="006A07A5"/>
    <w:rsid w:val="006E370A"/>
    <w:rsid w:val="007122C0"/>
    <w:rsid w:val="00715937"/>
    <w:rsid w:val="00715BA9"/>
    <w:rsid w:val="00743E00"/>
    <w:rsid w:val="00750B51"/>
    <w:rsid w:val="00760F68"/>
    <w:rsid w:val="007E7B70"/>
    <w:rsid w:val="00816510"/>
    <w:rsid w:val="00885FAB"/>
    <w:rsid w:val="008D2223"/>
    <w:rsid w:val="008D6E4A"/>
    <w:rsid w:val="0090049A"/>
    <w:rsid w:val="00915403"/>
    <w:rsid w:val="009F6CD3"/>
    <w:rsid w:val="00A51AD4"/>
    <w:rsid w:val="00A61E3C"/>
    <w:rsid w:val="00A66414"/>
    <w:rsid w:val="00AC28E9"/>
    <w:rsid w:val="00B37174"/>
    <w:rsid w:val="00B9765F"/>
    <w:rsid w:val="00BD3D35"/>
    <w:rsid w:val="00BE06A0"/>
    <w:rsid w:val="00C16D06"/>
    <w:rsid w:val="00C354D0"/>
    <w:rsid w:val="00C36378"/>
    <w:rsid w:val="00C37C79"/>
    <w:rsid w:val="00CE4669"/>
    <w:rsid w:val="00D03D05"/>
    <w:rsid w:val="00D76EF4"/>
    <w:rsid w:val="00E02991"/>
    <w:rsid w:val="00E25141"/>
    <w:rsid w:val="00E378CB"/>
    <w:rsid w:val="00E701F0"/>
    <w:rsid w:val="00E81D3E"/>
    <w:rsid w:val="00EC76C1"/>
    <w:rsid w:val="00EE39EF"/>
    <w:rsid w:val="00F371CD"/>
    <w:rsid w:val="00F42EC7"/>
    <w:rsid w:val="00F46C45"/>
    <w:rsid w:val="00F86423"/>
    <w:rsid w:val="00FA3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6082"/>
  <w15:docId w15:val="{60ADA8AA-D2C3-49FC-B1E7-D837110C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70A"/>
  </w:style>
  <w:style w:type="paragraph" w:styleId="Ttulo2">
    <w:name w:val="heading 2"/>
    <w:basedOn w:val="Normal"/>
    <w:next w:val="Normal"/>
    <w:link w:val="Ttulo2Car"/>
    <w:uiPriority w:val="9"/>
    <w:semiHidden/>
    <w:unhideWhenUsed/>
    <w:qFormat/>
    <w:rsid w:val="00F46C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A61E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6CD3"/>
    <w:rPr>
      <w:color w:val="0000FF"/>
      <w:u w:val="single"/>
    </w:rPr>
  </w:style>
  <w:style w:type="paragraph" w:styleId="NormalWeb">
    <w:name w:val="Normal (Web)"/>
    <w:basedOn w:val="Normal"/>
    <w:uiPriority w:val="99"/>
    <w:unhideWhenUsed/>
    <w:rsid w:val="009F6CD3"/>
    <w:pPr>
      <w:spacing w:before="100" w:beforeAutospacing="1" w:after="100" w:afterAutospacing="1"/>
    </w:pPr>
    <w:rPr>
      <w:rFonts w:ascii="Times New Roman" w:eastAsiaTheme="minorHAnsi" w:hAnsi="Times New Roman" w:cs="Times New Roman"/>
      <w:sz w:val="24"/>
      <w:szCs w:val="24"/>
    </w:rPr>
  </w:style>
  <w:style w:type="paragraph" w:styleId="Textodeglobo">
    <w:name w:val="Balloon Text"/>
    <w:basedOn w:val="Normal"/>
    <w:link w:val="TextodegloboCar"/>
    <w:uiPriority w:val="99"/>
    <w:semiHidden/>
    <w:unhideWhenUsed/>
    <w:rsid w:val="009F6CD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CD3"/>
    <w:rPr>
      <w:rFonts w:ascii="Tahoma" w:hAnsi="Tahoma" w:cs="Tahoma"/>
      <w:sz w:val="16"/>
      <w:szCs w:val="16"/>
    </w:rPr>
  </w:style>
  <w:style w:type="character" w:customStyle="1" w:styleId="Ttulo3Car">
    <w:name w:val="Título 3 Car"/>
    <w:basedOn w:val="Fuentedeprrafopredeter"/>
    <w:link w:val="Ttulo3"/>
    <w:uiPriority w:val="9"/>
    <w:rsid w:val="00A61E3C"/>
    <w:rPr>
      <w:rFonts w:ascii="Times New Roman" w:eastAsia="Times New Roman" w:hAnsi="Times New Roman" w:cs="Times New Roman"/>
      <w:b/>
      <w:bCs/>
      <w:sz w:val="27"/>
      <w:szCs w:val="27"/>
    </w:rPr>
  </w:style>
  <w:style w:type="paragraph" w:styleId="Prrafodelista">
    <w:name w:val="List Paragraph"/>
    <w:basedOn w:val="Normal"/>
    <w:uiPriority w:val="34"/>
    <w:qFormat/>
    <w:rsid w:val="00A61E3C"/>
    <w:pPr>
      <w:ind w:left="720"/>
      <w:contextualSpacing/>
    </w:pPr>
  </w:style>
  <w:style w:type="character" w:styleId="nfasis">
    <w:name w:val="Emphasis"/>
    <w:basedOn w:val="Fuentedeprrafopredeter"/>
    <w:uiPriority w:val="20"/>
    <w:qFormat/>
    <w:rsid w:val="0004674C"/>
    <w:rPr>
      <w:i/>
      <w:iCs/>
    </w:rPr>
  </w:style>
  <w:style w:type="character" w:styleId="Mencinsinresolver">
    <w:name w:val="Unresolved Mention"/>
    <w:basedOn w:val="Fuentedeprrafopredeter"/>
    <w:uiPriority w:val="99"/>
    <w:semiHidden/>
    <w:unhideWhenUsed/>
    <w:rsid w:val="00915403"/>
    <w:rPr>
      <w:color w:val="808080"/>
      <w:shd w:val="clear" w:color="auto" w:fill="E6E6E6"/>
    </w:rPr>
  </w:style>
  <w:style w:type="character" w:customStyle="1" w:styleId="Ttulo2Car">
    <w:name w:val="Título 2 Car"/>
    <w:basedOn w:val="Fuentedeprrafopredeter"/>
    <w:link w:val="Ttulo2"/>
    <w:uiPriority w:val="9"/>
    <w:semiHidden/>
    <w:rsid w:val="00F46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4147">
      <w:bodyDiv w:val="1"/>
      <w:marLeft w:val="0"/>
      <w:marRight w:val="0"/>
      <w:marTop w:val="0"/>
      <w:marBottom w:val="0"/>
      <w:divBdr>
        <w:top w:val="none" w:sz="0" w:space="0" w:color="auto"/>
        <w:left w:val="none" w:sz="0" w:space="0" w:color="auto"/>
        <w:bottom w:val="none" w:sz="0" w:space="0" w:color="auto"/>
        <w:right w:val="none" w:sz="0" w:space="0" w:color="auto"/>
      </w:divBdr>
      <w:divsChild>
        <w:div w:id="1900362239">
          <w:marLeft w:val="0"/>
          <w:marRight w:val="0"/>
          <w:marTop w:val="0"/>
          <w:marBottom w:val="0"/>
          <w:divBdr>
            <w:top w:val="none" w:sz="0" w:space="0" w:color="auto"/>
            <w:left w:val="none" w:sz="0" w:space="0" w:color="auto"/>
            <w:bottom w:val="none" w:sz="0" w:space="0" w:color="auto"/>
            <w:right w:val="none" w:sz="0" w:space="0" w:color="auto"/>
          </w:divBdr>
          <w:divsChild>
            <w:div w:id="1772313032">
              <w:marLeft w:val="874"/>
              <w:marRight w:val="0"/>
              <w:marTop w:val="0"/>
              <w:marBottom w:val="0"/>
              <w:divBdr>
                <w:top w:val="none" w:sz="0" w:space="0" w:color="auto"/>
                <w:left w:val="none" w:sz="0" w:space="0" w:color="auto"/>
                <w:bottom w:val="none" w:sz="0" w:space="0" w:color="auto"/>
                <w:right w:val="none" w:sz="0" w:space="0" w:color="auto"/>
              </w:divBdr>
            </w:div>
          </w:divsChild>
        </w:div>
      </w:divsChild>
    </w:div>
    <w:div w:id="118184128">
      <w:bodyDiv w:val="1"/>
      <w:marLeft w:val="0"/>
      <w:marRight w:val="0"/>
      <w:marTop w:val="0"/>
      <w:marBottom w:val="0"/>
      <w:divBdr>
        <w:top w:val="none" w:sz="0" w:space="0" w:color="auto"/>
        <w:left w:val="none" w:sz="0" w:space="0" w:color="auto"/>
        <w:bottom w:val="none" w:sz="0" w:space="0" w:color="auto"/>
        <w:right w:val="none" w:sz="0" w:space="0" w:color="auto"/>
      </w:divBdr>
    </w:div>
    <w:div w:id="151802816">
      <w:bodyDiv w:val="1"/>
      <w:marLeft w:val="0"/>
      <w:marRight w:val="0"/>
      <w:marTop w:val="0"/>
      <w:marBottom w:val="0"/>
      <w:divBdr>
        <w:top w:val="none" w:sz="0" w:space="0" w:color="auto"/>
        <w:left w:val="none" w:sz="0" w:space="0" w:color="auto"/>
        <w:bottom w:val="none" w:sz="0" w:space="0" w:color="auto"/>
        <w:right w:val="none" w:sz="0" w:space="0" w:color="auto"/>
      </w:divBdr>
      <w:divsChild>
        <w:div w:id="2105804047">
          <w:marLeft w:val="874"/>
          <w:marRight w:val="0"/>
          <w:marTop w:val="0"/>
          <w:marBottom w:val="0"/>
          <w:divBdr>
            <w:top w:val="none" w:sz="0" w:space="0" w:color="auto"/>
            <w:left w:val="none" w:sz="0" w:space="0" w:color="auto"/>
            <w:bottom w:val="none" w:sz="0" w:space="0" w:color="auto"/>
            <w:right w:val="none" w:sz="0" w:space="0" w:color="auto"/>
          </w:divBdr>
        </w:div>
      </w:divsChild>
    </w:div>
    <w:div w:id="275648373">
      <w:bodyDiv w:val="1"/>
      <w:marLeft w:val="0"/>
      <w:marRight w:val="0"/>
      <w:marTop w:val="0"/>
      <w:marBottom w:val="0"/>
      <w:divBdr>
        <w:top w:val="none" w:sz="0" w:space="0" w:color="auto"/>
        <w:left w:val="none" w:sz="0" w:space="0" w:color="auto"/>
        <w:bottom w:val="none" w:sz="0" w:space="0" w:color="auto"/>
        <w:right w:val="none" w:sz="0" w:space="0" w:color="auto"/>
      </w:divBdr>
    </w:div>
    <w:div w:id="566769285">
      <w:bodyDiv w:val="1"/>
      <w:marLeft w:val="0"/>
      <w:marRight w:val="0"/>
      <w:marTop w:val="0"/>
      <w:marBottom w:val="0"/>
      <w:divBdr>
        <w:top w:val="none" w:sz="0" w:space="0" w:color="auto"/>
        <w:left w:val="none" w:sz="0" w:space="0" w:color="auto"/>
        <w:bottom w:val="none" w:sz="0" w:space="0" w:color="auto"/>
        <w:right w:val="none" w:sz="0" w:space="0" w:color="auto"/>
      </w:divBdr>
    </w:div>
    <w:div w:id="1089932118">
      <w:bodyDiv w:val="1"/>
      <w:marLeft w:val="0"/>
      <w:marRight w:val="0"/>
      <w:marTop w:val="0"/>
      <w:marBottom w:val="0"/>
      <w:divBdr>
        <w:top w:val="none" w:sz="0" w:space="0" w:color="auto"/>
        <w:left w:val="none" w:sz="0" w:space="0" w:color="auto"/>
        <w:bottom w:val="none" w:sz="0" w:space="0" w:color="auto"/>
        <w:right w:val="none" w:sz="0" w:space="0" w:color="auto"/>
      </w:divBdr>
    </w:div>
    <w:div w:id="1166943817">
      <w:bodyDiv w:val="1"/>
      <w:marLeft w:val="0"/>
      <w:marRight w:val="0"/>
      <w:marTop w:val="0"/>
      <w:marBottom w:val="0"/>
      <w:divBdr>
        <w:top w:val="none" w:sz="0" w:space="0" w:color="auto"/>
        <w:left w:val="none" w:sz="0" w:space="0" w:color="auto"/>
        <w:bottom w:val="none" w:sz="0" w:space="0" w:color="auto"/>
        <w:right w:val="none" w:sz="0" w:space="0" w:color="auto"/>
      </w:divBdr>
    </w:div>
    <w:div w:id="20467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ared.org/ca" TargetMode="External"/><Relationship Id="rId3" Type="http://schemas.openxmlformats.org/officeDocument/2006/relationships/settings" Target="settings.xml"/><Relationship Id="rId7" Type="http://schemas.openxmlformats.org/officeDocument/2006/relationships/hyperlink" Target="http://justicia.gencat.cat/ca/ambits/reinsercio_i_serveis_penitenciaris/collaboracio_institucional/funcions_i_princi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ueiro.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707</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dc:creator>
  <cp:lastModifiedBy>Afatrac</cp:lastModifiedBy>
  <cp:revision>7</cp:revision>
  <dcterms:created xsi:type="dcterms:W3CDTF">2017-11-26T19:36:00Z</dcterms:created>
  <dcterms:modified xsi:type="dcterms:W3CDTF">2017-11-26T20:48:00Z</dcterms:modified>
</cp:coreProperties>
</file>